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hAnsiTheme="majorEastAsia"/>
          <w:color w:val="000000" w:themeColor="text1"/>
          <w:spacing w:val="-10"/>
          <w:sz w:val="44"/>
          <w:szCs w:val="44"/>
          <w14:textFill>
            <w14:solidFill>
              <w14:schemeClr w14:val="tx1"/>
            </w14:solidFill>
          </w14:textFill>
        </w:rPr>
      </w:pPr>
      <w:bookmarkStart w:id="0" w:name="_GoBack"/>
      <w:bookmarkEnd w:id="0"/>
      <w:r>
        <w:rPr>
          <w:rFonts w:hint="eastAsia" w:ascii="方正小标宋_GBK" w:eastAsia="方正小标宋_GBK" w:hAnsiTheme="majorEastAsia"/>
          <w:color w:val="000000" w:themeColor="text1"/>
          <w:spacing w:val="-10"/>
          <w:sz w:val="44"/>
          <w:szCs w:val="44"/>
          <w:lang w:val="en-US" w:eastAsia="zh-CN"/>
          <w14:textFill>
            <w14:solidFill>
              <w14:schemeClr w14:val="tx1"/>
            </w14:solidFill>
          </w14:textFill>
        </w:rPr>
        <w:t>深圳市</w:t>
      </w:r>
      <w:r>
        <w:rPr>
          <w:rFonts w:hint="eastAsia" w:ascii="方正小标宋_GBK" w:eastAsia="方正小标宋_GBK" w:hAnsiTheme="majorEastAsia"/>
          <w:color w:val="000000" w:themeColor="text1"/>
          <w:spacing w:val="-10"/>
          <w:sz w:val="44"/>
          <w:szCs w:val="44"/>
          <w14:textFill>
            <w14:solidFill>
              <w14:schemeClr w14:val="tx1"/>
            </w14:solidFill>
          </w14:textFill>
        </w:rPr>
        <w:t>规划和自然资源局坪山管理局关于</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宋体" w:eastAsia="方正小标宋_GBK"/>
          <w:sz w:val="44"/>
          <w:szCs w:val="44"/>
        </w:rPr>
      </w:pPr>
      <w:r>
        <w:rPr>
          <w:rFonts w:hint="eastAsia" w:ascii="方正小标宋_GBK" w:hAnsi="宋体" w:eastAsia="方正小标宋_GBK"/>
          <w:spacing w:val="-10"/>
          <w:sz w:val="44"/>
          <w:szCs w:val="44"/>
        </w:rPr>
        <w:t>《深圳市</w:t>
      </w:r>
      <w:r>
        <w:rPr>
          <w:rFonts w:hint="eastAsia" w:ascii="方正小标宋_GBK" w:hAnsi="宋体" w:eastAsia="方正小标宋_GBK"/>
          <w:sz w:val="44"/>
          <w:szCs w:val="44"/>
        </w:rPr>
        <w:t>201</w:t>
      </w:r>
      <w:r>
        <w:rPr>
          <w:rFonts w:hint="eastAsia" w:ascii="方正小标宋_GBK" w:hAnsi="宋体" w:eastAsia="方正小标宋_GBK"/>
          <w:sz w:val="44"/>
          <w:szCs w:val="44"/>
          <w:lang w:val="en-US" w:eastAsia="zh-CN"/>
        </w:rPr>
        <w:t>9</w:t>
      </w:r>
      <w:r>
        <w:rPr>
          <w:rFonts w:hint="eastAsia" w:ascii="方正小标宋_GBK" w:hAnsi="宋体" w:eastAsia="方正小标宋_GBK"/>
          <w:sz w:val="44"/>
          <w:szCs w:val="44"/>
        </w:rPr>
        <w:t>年度国有土地使用权出让</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宋体" w:eastAsia="方正小标宋_GBK"/>
          <w:sz w:val="44"/>
          <w:szCs w:val="44"/>
        </w:rPr>
      </w:pPr>
      <w:r>
        <w:rPr>
          <w:rFonts w:hint="eastAsia" w:ascii="方正小标宋_GBK" w:hAnsi="宋体" w:eastAsia="方正小标宋_GBK"/>
          <w:sz w:val="44"/>
          <w:szCs w:val="44"/>
        </w:rPr>
        <w:t>收支情况审计报告》审计发现问题</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hAnsiTheme="majorEastAsia"/>
          <w:color w:val="000000" w:themeColor="text1"/>
          <w:sz w:val="44"/>
          <w:szCs w:val="44"/>
          <w14:textFill>
            <w14:solidFill>
              <w14:schemeClr w14:val="tx1"/>
            </w14:solidFill>
          </w14:textFill>
        </w:rPr>
      </w:pPr>
      <w:r>
        <w:rPr>
          <w:rFonts w:hint="eastAsia" w:ascii="方正小标宋_GBK" w:hAnsi="宋体" w:eastAsia="方正小标宋_GBK"/>
          <w:sz w:val="44"/>
          <w:szCs w:val="44"/>
        </w:rPr>
        <w:t>整改情况</w:t>
      </w:r>
      <w:r>
        <w:rPr>
          <w:rFonts w:hint="eastAsia" w:ascii="方正小标宋_GBK" w:hAnsi="宋体" w:eastAsia="方正小标宋_GBK"/>
          <w:sz w:val="44"/>
          <w:szCs w:val="44"/>
          <w:lang w:val="en-US" w:eastAsia="zh-CN"/>
        </w:rPr>
        <w:t>的通报</w:t>
      </w:r>
    </w:p>
    <w:p>
      <w:pPr>
        <w:pStyle w:val="2"/>
        <w:keepNext w:val="0"/>
        <w:keepLines w:val="0"/>
        <w:pageBreakBefore w:val="0"/>
        <w:kinsoku/>
        <w:wordWrap/>
        <w:overflowPunct/>
        <w:topLinePunct w:val="0"/>
        <w:autoSpaceDE/>
        <w:autoSpaceDN/>
        <w:bidi w:val="0"/>
        <w:adjustRightInd/>
        <w:snapToGrid/>
        <w:spacing w:line="560" w:lineRule="exact"/>
        <w:textAlignment w:val="auto"/>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firstLine="640" w:firstLineChars="200"/>
        <w:jc w:val="both"/>
        <w:textAlignment w:val="auto"/>
        <w:rPr>
          <w:rFonts w:hint="default"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根据《中华人民共和国审计法》第十六条和《深圳经济特区土地使用权出让条例》第十二条的规定，2020年3月5日至4月30日，深圳市审计局对我市2019年度国有土地使用权出让收支情况进行了审计，涉及我区的问题共6个，现将相关问题的整改情况予以公布。</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关于未按要求实施政府储备土地清理工作问题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firstLine="640" w:firstLineChars="200"/>
        <w:jc w:val="both"/>
        <w:textAlignment w:val="auto"/>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我区规划土地监察局、城市更新和土地整备局及市土地储备中心坪山储备办等部门已经进行整改，其中已协调开具民生工程证明材料5.09公顷，已完成清理19.01公顷，正在协调清理0.69公顷，暂需保留0.05公顷，因权属争议暂时无法清理0.28公顷。</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关于未按要求完成永久基本农田整改工作问题</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rightChars="0" w:firstLine="640" w:firstLineChars="200"/>
        <w:jc w:val="both"/>
        <w:textAlignment w:val="auto"/>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我区已超额完成永久基本农田整改补划工作，该问题已完成整改。</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关于部分储备土地存在未完善用地手续的占用问题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firstLine="640" w:firstLineChars="200"/>
        <w:jc w:val="both"/>
        <w:textAlignment w:val="auto"/>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我区土地监察局已完成相关地块物品堆放的清理、补办临时用地手续、拆除临时设施等工作，该问题已完成整改。</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关于部分项目未签订产业用地发展协议书，也未进行后续监管问题</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rightChars="0" w:firstLine="640" w:firstLineChars="200"/>
        <w:jc w:val="both"/>
        <w:textAlignment w:val="auto"/>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该问题涉及我区8宗地，其中5宗地已补签监管协议，我区投资推广服务署正积极与企业沟通协调补签剩余3宗地的监管协议。</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关于产业发展监管协议部分违约事项未明确违约责任问题</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rightChars="0" w:firstLine="640" w:firstLineChars="200"/>
        <w:jc w:val="both"/>
        <w:textAlignment w:val="auto"/>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该问题已完成整改，在后续的产业用地监管协议中，我区将严格按照监管协议要求，督促产业用地受让单位切实履行产业发展监管协议的责任和义务。</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关于创新型产业用房管理不规范问题</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rightChars="0" w:firstLine="640" w:firstLineChars="200"/>
        <w:jc w:val="both"/>
        <w:textAlignment w:val="auto"/>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在审计期间该问题已完成整改，下一步我区将严格按照《深圳市产业用房供需服务平台管理工作规则（运行）》要求及时、如实录入和更新项目信息。</w:t>
      </w:r>
    </w:p>
    <w:p>
      <w:pPr>
        <w:keepNext w:val="0"/>
        <w:keepLines w:val="0"/>
        <w:pageBreakBefore w:val="0"/>
        <w:widowControl w:val="0"/>
        <w:kinsoku/>
        <w:wordWrap/>
        <w:overflowPunct/>
        <w:topLinePunct w:val="0"/>
        <w:autoSpaceDE/>
        <w:autoSpaceDN/>
        <w:bidi w:val="0"/>
        <w:adjustRightInd/>
        <w:snapToGrid/>
        <w:spacing w:line="560" w:lineRule="exact"/>
        <w:ind w:right="150"/>
        <w:jc w:val="both"/>
        <w:textAlignment w:val="auto"/>
        <w:rPr>
          <w:rFonts w:hint="eastAsia" w:ascii="仿宋_GB2312" w:hAnsi="宋体"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ascii="仿宋_GB2312" w:hAnsi="宋体" w:eastAsia="仿宋_GB2312"/>
          <w:sz w:val="32"/>
          <w:szCs w:val="32"/>
        </w:rPr>
      </w:pPr>
      <w:r>
        <w:rPr>
          <w:rFonts w:hint="eastAsia" w:ascii="仿宋_GB2312" w:hAnsi="宋体" w:eastAsia="仿宋_GB2312"/>
          <w:sz w:val="32"/>
          <w:szCs w:val="32"/>
          <w:lang w:val="en-US" w:eastAsia="zh-CN"/>
        </w:rPr>
        <w:t>深圳</w:t>
      </w:r>
      <w:r>
        <w:rPr>
          <w:rFonts w:hint="eastAsia" w:ascii="仿宋_GB2312" w:hAnsi="宋体" w:eastAsia="仿宋_GB2312"/>
          <w:sz w:val="32"/>
          <w:szCs w:val="32"/>
        </w:rPr>
        <w:t>市规划和自然资源局坪山管理局</w:t>
      </w:r>
    </w:p>
    <w:p>
      <w:pPr>
        <w:keepNext w:val="0"/>
        <w:keepLines w:val="0"/>
        <w:pageBreakBefore w:val="0"/>
        <w:widowControl w:val="0"/>
        <w:kinsoku/>
        <w:wordWrap/>
        <w:overflowPunct/>
        <w:topLinePunct w:val="0"/>
        <w:autoSpaceDE/>
        <w:autoSpaceDN/>
        <w:bidi w:val="0"/>
        <w:adjustRightInd/>
        <w:snapToGrid/>
        <w:spacing w:line="560" w:lineRule="exact"/>
        <w:ind w:right="600" w:firstLine="640" w:firstLineChars="200"/>
        <w:jc w:val="right"/>
        <w:textAlignment w:val="auto"/>
        <w:rPr>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w:t>
      </w:r>
      <w:r>
        <w:rPr>
          <w:rFonts w:hint="eastAsia" w:ascii="仿宋_GB2312" w:hAnsi="宋体" w:eastAsia="仿宋_GB2312"/>
          <w:sz w:val="32"/>
          <w:szCs w:val="32"/>
          <w:lang w:val="en-US" w:eastAsia="zh-CN"/>
        </w:rPr>
        <w:t>5</w:t>
      </w:r>
      <w:r>
        <w:rPr>
          <w:rFonts w:hint="eastAsia" w:ascii="仿宋_GB2312" w:hAnsi="宋体" w:eastAsia="仿宋_GB2312"/>
          <w:sz w:val="32"/>
          <w:szCs w:val="32"/>
        </w:rPr>
        <w:t>月</w:t>
      </w:r>
      <w:r>
        <w:rPr>
          <w:rFonts w:hint="eastAsia" w:ascii="仿宋_GB2312" w:hAnsi="宋体" w:eastAsia="仿宋_GB2312"/>
          <w:sz w:val="32"/>
          <w:szCs w:val="32"/>
          <w:lang w:val="en-US" w:eastAsia="zh-CN"/>
        </w:rPr>
        <w:t>18</w:t>
      </w:r>
      <w:r>
        <w:rPr>
          <w:rFonts w:hint="eastAsia" w:ascii="仿宋_GB2312" w:hAnsi="宋体" w:eastAsia="仿宋_GB2312"/>
          <w:sz w:val="32"/>
          <w:szCs w:val="32"/>
        </w:rPr>
        <w:t>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Chars="200" w:right="0" w:rightChars="0"/>
        <w:jc w:val="both"/>
        <w:textAlignment w:val="auto"/>
        <w:rPr>
          <w:rFonts w:hint="default" w:ascii="微软雅黑" w:hAnsi="微软雅黑" w:eastAsia="微软雅黑" w:cs="微软雅黑"/>
          <w:caps w:val="0"/>
          <w:color w:val="373737"/>
          <w:spacing w:val="0"/>
          <w:sz w:val="24"/>
          <w:szCs w:val="24"/>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firstLine="480" w:firstLineChars="200"/>
        <w:jc w:val="both"/>
        <w:textAlignment w:val="auto"/>
        <w:rPr>
          <w:rFonts w:hint="default" w:ascii="微软雅黑" w:hAnsi="微软雅黑" w:eastAsia="微软雅黑" w:cs="微软雅黑"/>
          <w:caps w:val="0"/>
          <w:color w:val="373737"/>
          <w:spacing w:val="0"/>
          <w:sz w:val="24"/>
          <w:szCs w:val="24"/>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firstLine="480" w:firstLineChars="200"/>
        <w:jc w:val="both"/>
        <w:textAlignment w:val="auto"/>
        <w:rPr>
          <w:rFonts w:hint="default" w:ascii="微软雅黑" w:hAnsi="微软雅黑" w:eastAsia="微软雅黑" w:cs="微软雅黑"/>
          <w:caps w:val="0"/>
          <w:color w:val="373737"/>
          <w:spacing w:val="0"/>
          <w:sz w:val="24"/>
          <w:szCs w:val="24"/>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480" w:firstLineChars="200"/>
        <w:jc w:val="both"/>
        <w:textAlignment w:val="auto"/>
        <w:rPr>
          <w:rFonts w:hint="eastAsia" w:ascii="微软雅黑" w:hAnsi="微软雅黑" w:eastAsia="微软雅黑" w:cs="微软雅黑"/>
          <w:color w:val="373737"/>
          <w:sz w:val="24"/>
          <w:szCs w:val="24"/>
        </w:rPr>
      </w:pPr>
      <w:r>
        <w:rPr>
          <w:rFonts w:hint="eastAsia" w:ascii="微软雅黑" w:hAnsi="微软雅黑" w:eastAsia="微软雅黑" w:cs="微软雅黑"/>
          <w:caps w:val="0"/>
          <w:color w:val="373737"/>
          <w:spacing w:val="0"/>
          <w:sz w:val="24"/>
          <w:szCs w:val="24"/>
          <w:shd w:val="clear" w:fill="FFFFFF"/>
        </w:rPr>
        <w:t>　</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b w:val="0"/>
          <w:bCs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B1738B"/>
    <w:multiLevelType w:val="singleLevel"/>
    <w:tmpl w:val="85B1738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9209A"/>
    <w:rsid w:val="08AB61F8"/>
    <w:rsid w:val="0A6621EE"/>
    <w:rsid w:val="0E6A7FB0"/>
    <w:rsid w:val="105A7962"/>
    <w:rsid w:val="132D2C84"/>
    <w:rsid w:val="157B7F4A"/>
    <w:rsid w:val="16506A19"/>
    <w:rsid w:val="1C7104B7"/>
    <w:rsid w:val="21C73B0A"/>
    <w:rsid w:val="2660116F"/>
    <w:rsid w:val="2A8E21BF"/>
    <w:rsid w:val="2CFB331E"/>
    <w:rsid w:val="33526D67"/>
    <w:rsid w:val="342844A1"/>
    <w:rsid w:val="362611F2"/>
    <w:rsid w:val="3B206CC4"/>
    <w:rsid w:val="3C893634"/>
    <w:rsid w:val="3D1C1D30"/>
    <w:rsid w:val="3E541FD3"/>
    <w:rsid w:val="412B2101"/>
    <w:rsid w:val="510640D0"/>
    <w:rsid w:val="51685F2C"/>
    <w:rsid w:val="55CF7D1F"/>
    <w:rsid w:val="5941434A"/>
    <w:rsid w:val="5D6E76B1"/>
    <w:rsid w:val="62817337"/>
    <w:rsid w:val="67625A9A"/>
    <w:rsid w:val="67A75DA3"/>
    <w:rsid w:val="69035B44"/>
    <w:rsid w:val="74F74545"/>
    <w:rsid w:val="7DAA4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9">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afterLines="0" w:afterAutospacing="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Emphasis"/>
    <w:basedOn w:val="9"/>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2021-05-14T06:51:00Z</dcterms:created>
  <dc:creator>Administrator</dc:creator>
  <cp:lastModifiedBy>未知</cp:lastModifiedBy>
  <cp:lastPrinted>2021-05-18T07:25:00Z</cp:lastPrinted>
  <dcterms:modified xsi:type="dcterms:W3CDTF">2021-05-18T07:43:33Z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