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A3" w:rsidRPr="00E86F82" w:rsidRDefault="002348A3" w:rsidP="002348A3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86F82">
        <w:rPr>
          <w:rFonts w:ascii="黑体" w:eastAsia="黑体" w:hAnsi="黑体" w:hint="eastAsia"/>
          <w:sz w:val="32"/>
          <w:szCs w:val="32"/>
        </w:rPr>
        <w:t>附件</w:t>
      </w:r>
      <w:r w:rsidRPr="00E86F82">
        <w:rPr>
          <w:rFonts w:ascii="黑体" w:eastAsia="黑体" w:hAnsi="黑体"/>
          <w:sz w:val="32"/>
          <w:szCs w:val="32"/>
        </w:rPr>
        <w:t>2</w:t>
      </w:r>
      <w:r w:rsidRPr="00E86F82">
        <w:rPr>
          <w:rFonts w:ascii="黑体" w:eastAsia="黑体" w:hAnsi="黑体" w:hint="eastAsia"/>
          <w:sz w:val="32"/>
          <w:szCs w:val="32"/>
        </w:rPr>
        <w:t>：</w:t>
      </w:r>
    </w:p>
    <w:p w:rsidR="002348A3" w:rsidRDefault="002348A3" w:rsidP="002348A3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E86F82">
        <w:rPr>
          <w:rFonts w:ascii="黑体" w:eastAsia="黑体" w:hAnsi="黑体" w:hint="eastAsia"/>
          <w:sz w:val="32"/>
          <w:szCs w:val="32"/>
        </w:rPr>
        <w:t>201</w:t>
      </w:r>
      <w:r w:rsidRPr="00E86F82">
        <w:rPr>
          <w:rFonts w:ascii="黑体" w:eastAsia="黑体" w:hAnsi="黑体"/>
          <w:sz w:val="32"/>
          <w:szCs w:val="32"/>
        </w:rPr>
        <w:t>6</w:t>
      </w:r>
      <w:r w:rsidRPr="00E86F82">
        <w:rPr>
          <w:rFonts w:ascii="黑体" w:eastAsia="黑体" w:hAnsi="黑体" w:hint="eastAsia"/>
          <w:sz w:val="32"/>
          <w:szCs w:val="32"/>
        </w:rPr>
        <w:t>年</w:t>
      </w:r>
      <w:r w:rsidRPr="00EB2283">
        <w:rPr>
          <w:rFonts w:ascii="黑体" w:eastAsia="黑体" w:hAnsi="黑体" w:hint="eastAsia"/>
          <w:sz w:val="32"/>
          <w:szCs w:val="32"/>
        </w:rPr>
        <w:t>贵金属及珠宝玉石首饰</w:t>
      </w:r>
      <w:r w:rsidRPr="00E86F82">
        <w:rPr>
          <w:rFonts w:ascii="黑体" w:eastAsia="黑体" w:hAnsi="黑体" w:hint="eastAsia"/>
          <w:sz w:val="32"/>
          <w:szCs w:val="32"/>
        </w:rPr>
        <w:t>产品质量监督抽查发现不合格项目产品及企业名单</w:t>
      </w:r>
    </w:p>
    <w:tbl>
      <w:tblPr>
        <w:tblW w:w="15037" w:type="dxa"/>
        <w:jc w:val="center"/>
        <w:tblLook w:val="04A0"/>
      </w:tblPr>
      <w:tblGrid>
        <w:gridCol w:w="819"/>
        <w:gridCol w:w="3520"/>
        <w:gridCol w:w="2092"/>
        <w:gridCol w:w="1349"/>
        <w:gridCol w:w="2220"/>
        <w:gridCol w:w="2187"/>
        <w:gridCol w:w="2850"/>
      </w:tblGrid>
      <w:tr w:rsidR="002348A3" w:rsidRPr="004565C7" w:rsidTr="003755CC">
        <w:trPr>
          <w:trHeight w:val="300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4565C7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4565C7">
              <w:rPr>
                <w:rFonts w:ascii="黑体" w:eastAsia="黑体" w:hAnsi="黑体" w:cs="宋体" w:hint="eastAsia"/>
                <w:kern w:val="0"/>
                <w:sz w:val="24"/>
              </w:rPr>
              <w:t>受检单位名称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4565C7">
              <w:rPr>
                <w:rFonts w:ascii="黑体" w:eastAsia="黑体" w:hAnsi="黑体" w:cs="宋体" w:hint="eastAsia"/>
                <w:kern w:val="0"/>
                <w:sz w:val="24"/>
              </w:rPr>
              <w:t>样品名称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4565C7">
              <w:rPr>
                <w:rFonts w:ascii="黑体" w:eastAsia="黑体" w:hAnsi="黑体" w:cs="宋体" w:hint="eastAsia"/>
                <w:kern w:val="0"/>
                <w:sz w:val="24"/>
              </w:rPr>
              <w:t>商标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4565C7">
              <w:rPr>
                <w:rFonts w:ascii="黑体" w:eastAsia="黑体" w:hAnsi="黑体" w:cs="宋体" w:hint="eastAsia"/>
                <w:kern w:val="0"/>
                <w:sz w:val="24"/>
              </w:rPr>
              <w:t>型号规格等级</w:t>
            </w:r>
          </w:p>
        </w:tc>
        <w:tc>
          <w:tcPr>
            <w:tcW w:w="2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4565C7">
              <w:rPr>
                <w:rFonts w:ascii="黑体" w:eastAsia="黑体" w:hAnsi="黑体" w:cs="宋体" w:hint="eastAsia"/>
                <w:kern w:val="0"/>
                <w:sz w:val="24"/>
              </w:rPr>
              <w:t>（标称）生产单位</w:t>
            </w:r>
          </w:p>
        </w:tc>
        <w:tc>
          <w:tcPr>
            <w:tcW w:w="2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4565C7">
              <w:rPr>
                <w:rFonts w:ascii="黑体" w:eastAsia="黑体" w:hAnsi="黑体" w:cs="宋体" w:hint="eastAsia"/>
                <w:kern w:val="0"/>
                <w:sz w:val="24"/>
              </w:rPr>
              <w:t>不合格项目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深圳市金鹏百货连锁有限公司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S925银手镯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迪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尚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S925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1.印记；2.标签及其他标识物；3.贵金属纯度（含量）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深圳市金鹏百货连锁有限公司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S990银锁包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迪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S990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1.印记；2.标签及其他标识物；3.贵金属纯度（含量）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深圳市龙岗区赐福缘珠宝商行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银手镯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1.印记；2.标签及其他标识物；3.贵金属纯度（含量）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尚银坊贸易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S925天然珍珠镶石戒指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尚银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1.标签及其他标识物；2.有害元素限量；3.珠宝玉石鉴定及命名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深圳市周莱福珠宝首饰有限公司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金Au750钻石吊坠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周莱福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2.19g/0.155ct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1.印记；2.标签及其他标识物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深圳市金鼎金玉珠宝首饰有限公司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Au750镶嵌戒指（碧玉）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金鼎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金重：2.92g 总：4.49g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1.印记；2.标签及其他标识物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深圳市爱与诚珠宝有限公司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18K白钻石吊坠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爱与诚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0.54g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1.印记；2.标签及其他标识物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深圳市爱与诚珠宝有限公司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Pt950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钻石女戒</w:t>
            </w:r>
            <w:proofErr w:type="gram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爱与诚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4.36g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1.印记；2.标签及其他标识物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深圳市金逸珠宝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首饰有限公司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18K戒指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金逸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2.01g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1.印记；2.标签及其他标识物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深圳市金尊世家珠宝首饰有限公司第一分公司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足铂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999戒指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5.13g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1.印记；2.标签及其他标识物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深圳市龙岗区永盛和珠宝商行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银手链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永盛和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6003126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1.印记；2.标签及其他标识物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深圳市金鹏百货连锁有限公司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S925银手链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喜爱福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S925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1.印记；2.标签及其他标识物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深圳市龙岗区布吉三汇饰品商行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S925银碧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玺</w:t>
            </w:r>
            <w:proofErr w:type="gram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三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汇银仓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00015837 S925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1.印记；2.标签及其他标识物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深圳市湖平亿百家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世纪华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联百货有限公司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足铂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999‰吊坠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金六福珠宝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2.38g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1.印记；2.标签及其他标识物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深圳市湖平亿百家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世纪华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联百货有限公司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足金999耳钉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金六福珠宝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3.97g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1.印记；2.标签及其他标识物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金铂福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珠宝有限公司石岩分店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足铂手链</w:t>
            </w:r>
            <w:proofErr w:type="gram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香港金六福珠宝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4.91g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1.印记；2.标签及其他标识物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金铂福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珠宝有限公司石岩分店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足金耳环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香港金六福珠宝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6.02g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1.印记；2.标签及其他标识物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深圳市宝安区石岩中金百年珠宝店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足铂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999手镯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中国黄金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14.96g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1.印记；2.标签及其他标识物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深圳市张三宝珠宝有限公司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足金手链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张三宝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5.14g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1.印记；2.标签及其他标识物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深圳市盐田区福港首饰商行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金Au750手链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百年福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2.74克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1.印记；2.标签及其他标识物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百福缘实业（深圳）有限公司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足银999 4M光面圆棍手镯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16.20g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1.印记；2.标签及其他标识物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深圳市龙岗区布吉三汇饰品商行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千足银项链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三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汇银仓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00043168 一件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1.印记；2.标签及其他标识物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平湖福玉轩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玉器商行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925银项链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福玉轩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1.印记；2.标签及其他标识物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深圳市露荷珠宝有限公司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18K翡翠戒指（A货）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露荷珠宝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3.16g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1.印记；2.标签及其他标识物</w:t>
            </w:r>
          </w:p>
        </w:tc>
      </w:tr>
      <w:tr w:rsidR="002348A3" w:rsidRPr="004565C7" w:rsidTr="003755CC">
        <w:trPr>
          <w:trHeight w:val="31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深圳市宝安区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松岗金六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福吉祥珠宝店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足银手镯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金六福吉祥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25.48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1.印记；2.标签及其他标识物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深圳市宝安区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松岗金六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福吉祥珠宝店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18K金项链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金六福吉祥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2.96g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1.印记；2.标签及其他标识物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深圳市震志珠宝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首饰有限公司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S925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豆蔻年华内卜戒指</w:t>
            </w:r>
            <w:proofErr w:type="gram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3.3g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1.标签及其他标识物；2.质量测量允差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深圳市九德堂珠宝首饰有限公司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18K白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钻石女戒</w:t>
            </w:r>
            <w:proofErr w:type="gram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JDT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1.885g  0.037ct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1.标签及其他标识物；2.质量测量允差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深圳市新新珠宝有限公司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Au750项链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新新珠宝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3.46g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1.标签及其他标识物；2.质量测量允差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深圳市尊兆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钰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珠宝有限公司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金18K海水珍珠吊坠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尊兆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钰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5.263g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印记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深圳市罗湖区兴福隆珠宝行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18K金玉石女戒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兴福隆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4.080g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印记</w:t>
            </w:r>
          </w:p>
        </w:tc>
      </w:tr>
      <w:tr w:rsidR="002348A3" w:rsidRPr="004565C7" w:rsidTr="003755CC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深圳市御金鼎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珠宝有限公司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足金吊坠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御金鼎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2.46g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印记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深圳市朗月珠宝有限公司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足金和田碧玉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旦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形吊坠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朗月珠宝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4.25g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印记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荟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丰珠宝首饰有限公司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金18K白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钻石女戒</w:t>
            </w:r>
            <w:proofErr w:type="gram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金万丰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金重：2.168g    石重0.31ct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印记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荟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丰珠宝首饰有限公司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足金999戒指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金万丰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4.57g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印记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金金黄金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珠宝集团有限公司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足金吊坠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2.12g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印记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深圳市戴梦祥珠宝有限公司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银S925吊坠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戴梦祥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1.56g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印记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深圳市盐田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区周国福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珠宝店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金六福吉祥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5.65克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印记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深圳市金尊世家珠宝首饰有限公司第一分公司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金Au750钻石戒指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1.91g KL SI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印记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深圳市龙岗区横岗镇锦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泰商场</w:t>
            </w:r>
            <w:proofErr w:type="gramEnd"/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足铂戒指</w:t>
            </w:r>
            <w:proofErr w:type="gram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2.21g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印记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深圳市鹏城天天乐百货有限公司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足铂挂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3.11g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印记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深圳市鹏城天天乐百货有限公司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4.41g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印记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深圳市盐田区龙大生珠宝行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足铂项链</w:t>
            </w:r>
            <w:proofErr w:type="gram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金六福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4.33克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印记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深圳市九德堂珠宝首饰有限公司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18K白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钻石女戒</w:t>
            </w:r>
            <w:proofErr w:type="gram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JDT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1.699g  0.078ct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深圳市九德堂珠宝首饰有限公司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18K白钻石吊坠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JDT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0.92g  0.089ct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深圳市新新珠宝有限公司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Au750吊坠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新新珠宝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9.41g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深圳金玉德尚黄金有限公司营销中心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Au9999项链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14.10g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深圳金玉德尚黄金有限公司营销中心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Au999耳饰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6.16g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49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深圳金玉德尚黄金有限公司营销中心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Au999戒指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6.08g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深圳市尊兆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钰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珠宝有限公司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18K分色海水珍珠戒指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尊兆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钰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4.71g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深圳大河贞宝有限公司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G18K白珍珠吊坠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大河贞宝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7.84g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深圳牧笛珠宝有限公司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18K金手环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2.27克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欧卡蓝珠宝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18K红宝石戒指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spell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ourcolors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4.610g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深圳市兴中泰宝石有限公司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G18K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红独镶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红宝石戒指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2.620g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深圳市龙凤缘珠宝有限公司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Pt950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钻石女戒</w:t>
            </w:r>
            <w:proofErr w:type="gram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名钻之星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3.99g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深圳市金逸珠宝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首饰有限公司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18K手链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金逸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3.14g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深圳市龙岗区横岗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辉腾昌珠宝店</w:t>
            </w:r>
            <w:proofErr w:type="gramEnd"/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金Au750精品吊坠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2.88g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深圳市龙岗区永盛和珠宝商行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足金999.9耳钉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永盛和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3.00g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深圳市龙岗区布吉三汇饰品商行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S925银和田玉吊坠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三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汇银仓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00120999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嘉辉福珠宝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950铂金（精品）戒指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香港祝福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4.72g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金铂福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珠宝有限公司石岩分店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Au750项链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香港金六福珠宝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3.00g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金铂福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珠宝有限公司石岩分店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Au750钻石戒指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香港金六福珠宝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2.29g 0.142ct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深圳市宝安区石岩中金百年珠宝店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足铂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999戒指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中国黄金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4.760g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深圳市张三宝珠宝有限公司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Au750项链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张三宝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2.35g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深圳市龙岗区布吉周莱福珠宝店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金Au750项链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金六福吉祥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2.460g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深圳市龙岗区布吉周莱福珠宝店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金Au750耳饰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金六福吉祥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1.180g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67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深圳市越东湖实业有限公司布吉分公司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足金手链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金六福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4.65g ZP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深圳市越东湖实业有限公司布吉分公司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足金项链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金六福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9.44g MF 足金999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深圳市宝安区沙井贝格首饰店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PT990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铂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金戒指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重量：4.60克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深圳市宝安区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松岗金六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福吉祥珠宝店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足金3D硬金戒指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金六福吉祥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2.55g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深圳市亨路达实业有限公司东方珠宝金行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750金项链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亨路达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3.03 KN00009832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深圳市亨路达实业有限公司东方珠宝金行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亨路达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2.37g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深圳市亨路达实业有限公司东方珠宝金行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足金吊坠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亨路达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3.27g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深圳市福田区绿生生玉文化活动策划中心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黄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翡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“事业有成”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绿生生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10.4219g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尚银坊贸易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S925银镶锆石手链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尚银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尚银坊贸易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S925素银时尚戒指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尚银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银七好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饰品行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足银项链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3.8g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贵金属纯度（含量）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深圳市罗湖区鑫德琪银饰行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足银999.9激光印字BB推拉手镯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18.616g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贵金属纯度（含量）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深圳市君隆珠宝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足银手镯（足银999）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银百汇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14.93g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贵金属纯度（含量）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深圳市戴梦祥珠宝有限公司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足银手镯（银含量：999‰）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戴梦祥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37.10g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贵金属纯度（含量）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深圳市震志珠宝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首饰有限公司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S925素银耳吊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4.3g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质量测量允差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深圳市震志珠宝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首饰有限公司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S925素银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双面车花手链</w:t>
            </w:r>
            <w:proofErr w:type="gram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6.1克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质量测量允差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83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深圳红金坊珠宝首饰有限公司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金Au750戒指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1.911  0.047ct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有害元素限量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深圳市罗湖区金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丽国际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珠宝交易中心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鑫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创新银饰行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S925银镶立方氧化锆戒指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XCX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2.33g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珠宝玉石鉴定及命名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深圳市罗湖区金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丽国际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珠宝交易中心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鑫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创新银饰行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S925银镶立方氧化锆戒指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XCX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1.91g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珠宝玉石鉴定及命名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86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深圳大河贞宝有限公司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G18K金镶锆石套链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大河贞宝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2.39g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珠宝玉石鉴定及命名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深圳市龙岗区布吉龙凤珠宝店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足金锆石耳饰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周六福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2.55g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珠宝玉石鉴定及命名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深圳市金鹏百货连锁有限公司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天然水晶手链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玉福珠宝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13316134788 一串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珠宝玉石鉴定及命名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深圳市天然钻珠宝首饰有限公司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18K金钻石吊坠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金富鑫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1.41g  D0.109ct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钻石分级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广东省秀晶首饰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有限公司深圳中心城店分公司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14K珍珠戒指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COCO&amp;K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广州市秀晶首饰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1.印记；2.标签及其他标识物；3.贵金属纯度（含量）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广东省秀晶首饰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有限公司深圳中心城店分公司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14K手链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COCO&amp;K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广州市秀晶首饰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1.印记；2.标签及其他标识物；3.贵金属纯度（含量）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深圳市捷芙泰贸易有限公司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990手工银手镯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曼古银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广州银曼古贸易有限公司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1.标签及其他标识物；2.贵金属纯度（含量）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深圳沃尔玛百货零售有限公司山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姆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会员商店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S925银镶琥珀吊坠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恒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祥和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3.32g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恒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祥和工艺礼品有限公司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印记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深圳市茂业百货有限公司南山分公司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18K金挂坠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萃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华金店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8.08g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萃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华金银珠宝股份有限公司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印记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95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深圳市龙华新区龙华雅文工艺品店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AU750翡翠玉吊坠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爱琳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5.470g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深圳市正品世家珠宝有限公司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96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深圳市龙华新区龙华雅文工艺品店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925银项链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爱琳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深圳市正品世家珠宝有限公司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97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深圳市龙华新区观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澜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永利饰品商行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750钻石戒指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周金生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钻：0.303ct 金重：4.14g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深圳市桔盟珠宝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首饰有限公司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98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深圳沃尔玛百货零售有限公司山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姆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会员商店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金750项链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spell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Gumin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3.44g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</w:t>
            </w:r>
            <w:r w:rsidRPr="004565C7">
              <w:rPr>
                <w:rFonts w:ascii="微软雅黑" w:eastAsia="微软雅黑" w:hAnsi="微软雅黑" w:cs="微软雅黑" w:hint="eastAsia"/>
                <w:kern w:val="0"/>
                <w:szCs w:val="21"/>
              </w:rPr>
              <w:t>璟</w:t>
            </w:r>
            <w:proofErr w:type="gramStart"/>
            <w:r w:rsidRPr="004565C7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渲</w:t>
            </w:r>
            <w:proofErr w:type="gramEnd"/>
            <w:r w:rsidRPr="004565C7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贸易有限公司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99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深圳市龙华新区观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澜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龙凤珠宝行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铂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950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钻石女戒</w:t>
            </w:r>
            <w:proofErr w:type="gram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龙凤珠宝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3.67g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金钻缘珠宝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首饰有限公司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深圳市亨路达实业有限公司观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澜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珠宝金行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pt950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铂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金戒指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亨路达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3.46g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深圳市冠华珠宝有限公司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101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深圳市亨路达实业有限公司观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澜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珠宝金行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750金耳环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亨路达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3.18g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粤豪珠宝</w:t>
            </w:r>
            <w:proofErr w:type="gramEnd"/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102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深圳市亨路达实业有限公司观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澜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珠宝金行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750金钻石戒指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亨路达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D0.306ct 2.41g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微软雅黑" w:eastAsia="微软雅黑" w:hAnsi="微软雅黑" w:cs="微软雅黑" w:hint="eastAsia"/>
                <w:kern w:val="0"/>
                <w:szCs w:val="21"/>
              </w:rPr>
              <w:t>玥</w:t>
            </w:r>
            <w:r w:rsidRPr="004565C7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瑞珠宝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103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深圳市亨路达实业有限公司观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澜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珠宝金行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银项链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亨路达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11.05g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银之都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104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深圳市福田区瀚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铖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珠宝商行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足铂项链</w:t>
            </w:r>
            <w:proofErr w:type="gram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金六福吉祥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5.94g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深圳市福王金六福珠宝有限公司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105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深圳市福田区瀚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铖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珠宝商行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金六福吉祥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6.35g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深圳市福王金六福珠宝有限公司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106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深圳市福田区瀚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铖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珠宝商行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足金项链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金六福吉祥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8.69g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深圳市福王金六福珠宝有限公司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107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深圳市爱与被爱珠宝有限公司中心城分公司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S925银吊坠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LOVE&amp;LOVE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深圳市爱与被爱珠宝有限公司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108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深圳市龙华新区观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澜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永利饰品商行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金750戒指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周金生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2.92g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深圳市爱得康珠宝首饰有限公司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109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深圳市龙华新区观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澜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永利饰品商行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足金9999戒指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周金生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2.38g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百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爵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珠宝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深圳市捷芙泰贸易有限公司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S925银戒指玛瑙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曼古银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广州银曼古贸易有限公司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111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深圳市捷芙泰贸易有限公司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S925银戒指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曼古银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广州银曼古贸易有限公司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28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博玉东方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有限公司南山宝能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太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古城店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翠露金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钻碧玉戒指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博玉东方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4.7149g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博玉东方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博玉东方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有限公司南山宝能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太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古城店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荣华富贵 </w:t>
            </w: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财智圆融双扣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吊坠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博玉东方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2.5989g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博玉东方</w:t>
            </w:r>
            <w:proofErr w:type="gramEnd"/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标签及其他标识物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潘多拉珠宝（上海）有限公司深圳南山分公司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金14K/银925戒指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潘多拉PANDORA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3.6g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潘多拉珠宝（上海）有限公司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质量测量允差</w:t>
            </w:r>
          </w:p>
        </w:tc>
      </w:tr>
      <w:tr w:rsidR="002348A3" w:rsidRPr="004565C7" w:rsidTr="003755CC">
        <w:trPr>
          <w:trHeight w:val="51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115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潘多拉珠宝（上海）有限公司深圳南山分公司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金14K/银925吊坠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潘多拉PANDORA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2.3g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潘多拉珠宝（上海）有限公司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A3" w:rsidRPr="004565C7" w:rsidRDefault="002348A3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65C7">
              <w:rPr>
                <w:rFonts w:ascii="仿宋_GB2312" w:eastAsia="仿宋_GB2312" w:hAnsi="宋体" w:cs="宋体" w:hint="eastAsia"/>
                <w:kern w:val="0"/>
                <w:szCs w:val="21"/>
              </w:rPr>
              <w:t>质量测量允差</w:t>
            </w:r>
          </w:p>
        </w:tc>
      </w:tr>
    </w:tbl>
    <w:p w:rsidR="00116580" w:rsidRDefault="00116580"/>
    <w:sectPr w:rsidR="00116580" w:rsidSect="002348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5C7" w:rsidRDefault="00AF05C7" w:rsidP="002348A3">
      <w:r>
        <w:separator/>
      </w:r>
    </w:p>
  </w:endnote>
  <w:endnote w:type="continuationSeparator" w:id="0">
    <w:p w:rsidR="00AF05C7" w:rsidRDefault="00AF05C7" w:rsidP="00234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5C7" w:rsidRDefault="00AF05C7" w:rsidP="002348A3">
      <w:r>
        <w:separator/>
      </w:r>
    </w:p>
  </w:footnote>
  <w:footnote w:type="continuationSeparator" w:id="0">
    <w:p w:rsidR="00AF05C7" w:rsidRDefault="00AF05C7" w:rsidP="002348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E5EA5"/>
    <w:multiLevelType w:val="singleLevel"/>
    <w:tmpl w:val="54FE5EA5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4FEB859"/>
    <w:multiLevelType w:val="singleLevel"/>
    <w:tmpl w:val="54FEB859"/>
    <w:lvl w:ilvl="0">
      <w:start w:val="1"/>
      <w:numFmt w:val="lowerLetter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8A3"/>
    <w:rsid w:val="00116580"/>
    <w:rsid w:val="002348A3"/>
    <w:rsid w:val="00AF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4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48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4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48A3"/>
    <w:rPr>
      <w:sz w:val="18"/>
      <w:szCs w:val="18"/>
    </w:rPr>
  </w:style>
  <w:style w:type="paragraph" w:customStyle="1" w:styleId="a5">
    <w:name w:val="公文"/>
    <w:basedOn w:val="a"/>
    <w:rsid w:val="002348A3"/>
    <w:pPr>
      <w:widowControl/>
      <w:adjustRightInd w:val="0"/>
      <w:snapToGrid w:val="0"/>
      <w:spacing w:beforeLines="25" w:afterLines="35"/>
      <w:ind w:firstLineChars="200" w:firstLine="200"/>
      <w:jc w:val="left"/>
    </w:pPr>
    <w:rPr>
      <w:rFonts w:ascii="仿宋_GB2312" w:eastAsia="仿宋_GB2312"/>
      <w:bCs/>
      <w:kern w:val="0"/>
      <w:sz w:val="32"/>
    </w:rPr>
  </w:style>
  <w:style w:type="character" w:customStyle="1" w:styleId="font11">
    <w:name w:val="font11"/>
    <w:rsid w:val="002348A3"/>
    <w:rPr>
      <w:rFonts w:ascii="仿宋_GB2312" w:eastAsia="仿宋_GB2312" w:cs="仿宋_GB2312" w:hint="eastAsia"/>
      <w:i w:val="0"/>
      <w:color w:val="000000"/>
      <w:sz w:val="21"/>
      <w:szCs w:val="21"/>
      <w:u w:val="none"/>
    </w:rPr>
  </w:style>
  <w:style w:type="paragraph" w:styleId="a6">
    <w:name w:val="Body Text"/>
    <w:basedOn w:val="a"/>
    <w:link w:val="Char1"/>
    <w:rsid w:val="002348A3"/>
    <w:pPr>
      <w:spacing w:after="120"/>
    </w:pPr>
    <w:rPr>
      <w:rFonts w:eastAsia="仿宋_GB2312"/>
      <w:sz w:val="32"/>
      <w:szCs w:val="20"/>
    </w:rPr>
  </w:style>
  <w:style w:type="character" w:customStyle="1" w:styleId="Char1">
    <w:name w:val="正文文本 Char"/>
    <w:basedOn w:val="a0"/>
    <w:link w:val="a6"/>
    <w:rsid w:val="002348A3"/>
    <w:rPr>
      <w:rFonts w:ascii="Times New Roman" w:eastAsia="仿宋_GB2312" w:hAnsi="Times New Roman" w:cs="Times New Roman"/>
      <w:sz w:val="32"/>
      <w:szCs w:val="20"/>
    </w:rPr>
  </w:style>
  <w:style w:type="table" w:styleId="a7">
    <w:name w:val="Table Grid"/>
    <w:basedOn w:val="a1"/>
    <w:uiPriority w:val="59"/>
    <w:rsid w:val="00234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无列表1"/>
    <w:next w:val="a2"/>
    <w:uiPriority w:val="99"/>
    <w:semiHidden/>
    <w:unhideWhenUsed/>
    <w:rsid w:val="002348A3"/>
  </w:style>
  <w:style w:type="character" w:styleId="a8">
    <w:name w:val="Hyperlink"/>
    <w:basedOn w:val="a0"/>
    <w:uiPriority w:val="99"/>
    <w:unhideWhenUsed/>
    <w:rsid w:val="002348A3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2348A3"/>
    <w:rPr>
      <w:color w:val="954F72"/>
      <w:u w:val="single"/>
    </w:rPr>
  </w:style>
  <w:style w:type="paragraph" w:customStyle="1" w:styleId="font5">
    <w:name w:val="font5"/>
    <w:basedOn w:val="a"/>
    <w:rsid w:val="002348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2348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2348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2348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rsid w:val="002348A3"/>
    <w:pPr>
      <w:ind w:firstLineChars="200" w:firstLine="420"/>
    </w:pPr>
  </w:style>
  <w:style w:type="paragraph" w:customStyle="1" w:styleId="xl68">
    <w:name w:val="xl68"/>
    <w:basedOn w:val="a"/>
    <w:rsid w:val="00234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2348A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2"/>
      <w:szCs w:val="22"/>
    </w:rPr>
  </w:style>
  <w:style w:type="paragraph" w:customStyle="1" w:styleId="xl70">
    <w:name w:val="xl70"/>
    <w:basedOn w:val="a"/>
    <w:rsid w:val="002348A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2"/>
      <w:szCs w:val="22"/>
    </w:rPr>
  </w:style>
  <w:style w:type="paragraph" w:customStyle="1" w:styleId="xl71">
    <w:name w:val="xl71"/>
    <w:basedOn w:val="a"/>
    <w:rsid w:val="002348A3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2"/>
      <w:szCs w:val="22"/>
    </w:rPr>
  </w:style>
  <w:style w:type="paragraph" w:styleId="3">
    <w:name w:val="Body Text Indent 3"/>
    <w:basedOn w:val="a"/>
    <w:link w:val="3Char"/>
    <w:uiPriority w:val="99"/>
    <w:semiHidden/>
    <w:unhideWhenUsed/>
    <w:rsid w:val="002348A3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semiHidden/>
    <w:rsid w:val="002348A3"/>
    <w:rPr>
      <w:rFonts w:ascii="Times New Roman" w:eastAsia="宋体" w:hAnsi="Times New Roman" w:cs="Times New Roman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2348A3"/>
    <w:rPr>
      <w:sz w:val="24"/>
    </w:rPr>
  </w:style>
  <w:style w:type="table" w:customStyle="1" w:styleId="10">
    <w:name w:val="网格型1"/>
    <w:basedOn w:val="a1"/>
    <w:next w:val="a7"/>
    <w:uiPriority w:val="59"/>
    <w:rsid w:val="00234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2348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234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Cs w:val="21"/>
    </w:rPr>
  </w:style>
  <w:style w:type="paragraph" w:customStyle="1" w:styleId="xl73">
    <w:name w:val="xl73"/>
    <w:basedOn w:val="a"/>
    <w:rsid w:val="00234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1011</Words>
  <Characters>5764</Characters>
  <Application>Microsoft Office Word</Application>
  <DocSecurity>0</DocSecurity>
  <Lines>48</Lines>
  <Paragraphs>13</Paragraphs>
  <ScaleCrop>false</ScaleCrop>
  <Company>Microsoft</Company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2017-04-28T01:33:00Z</dcterms:created>
  <dcterms:modified xsi:type="dcterms:W3CDTF">2017-04-28T01:34:00Z</dcterms:modified>
</cp:coreProperties>
</file>