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600" w:lineRule="exact"/>
        <w:jc w:val="center"/>
        <w:textAlignment w:val="auto"/>
        <w:outlineLvl w:val="0"/>
        <w:rPr>
          <w:rFonts w:hint="eastAsia" w:ascii="方正小标宋简体" w:hAnsi="方正小标宋简体" w:eastAsia="方正小标宋简体" w:cs="方正小标宋简体"/>
          <w:b w:val="0"/>
          <w:bCs/>
          <w:i w:val="0"/>
          <w:sz w:val="44"/>
          <w:szCs w:val="44"/>
          <w:lang w:val="en-US" w:eastAsia="zh-CN"/>
        </w:rPr>
      </w:pPr>
      <w:r>
        <w:rPr>
          <w:rFonts w:hint="eastAsia" w:ascii="方正小标宋简体" w:hAnsi="方正小标宋简体" w:eastAsia="方正小标宋简体" w:cs="方正小标宋简体"/>
          <w:b w:val="0"/>
          <w:bCs/>
          <w:i w:val="0"/>
          <w:sz w:val="44"/>
          <w:szCs w:val="44"/>
          <w:lang w:val="en-US" w:eastAsia="zh-CN"/>
        </w:rPr>
        <w:t>碧岭街道城市更新和土地整备部协助征收拆迁工作服务项目自行采购中标（成交）结果公告</w:t>
      </w:r>
    </w:p>
    <w:p>
      <w:pPr>
        <w:rPr>
          <w:rFonts w:hint="eastAsia"/>
          <w:lang w:val="en-US" w:eastAsia="zh-CN"/>
        </w:rPr>
      </w:pPr>
    </w:p>
    <w:p>
      <w:pPr>
        <w:pStyle w:val="19"/>
        <w:keepNext w:val="0"/>
        <w:keepLines w:val="0"/>
        <w:pageBreakBefore w:val="0"/>
        <w:widowControl w:val="0"/>
        <w:numPr>
          <w:numId w:val="0"/>
        </w:numPr>
        <w:kinsoku/>
        <w:wordWrap/>
        <w:overflowPunct/>
        <w:topLinePunct w:val="0"/>
        <w:autoSpaceDE/>
        <w:autoSpaceDN/>
        <w:bidi w:val="0"/>
        <w:adjustRightInd w:val="0"/>
        <w:snapToGrid/>
        <w:spacing w:line="560" w:lineRule="exact"/>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项目编号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 w:eastAsia="仿宋_GB2312" w:cs="仿宋"/>
          <w:bCs/>
          <w:sz w:val="32"/>
          <w:szCs w:val="32"/>
          <w:lang w:val="en-US" w:eastAsia="zh-CN"/>
        </w:rPr>
        <w:t>PSBLTZ2022007</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60" w:lineRule="exact"/>
        <w:textAlignment w:val="auto"/>
        <w:outlineLvl w:val="9"/>
        <w:rPr>
          <w:rFonts w:hint="eastAsia" w:ascii="黑体" w:hAnsi="黑体" w:eastAsia="黑体"/>
          <w:b w:val="0"/>
          <w:i w:val="0"/>
          <w:sz w:val="32"/>
          <w:szCs w:val="32"/>
        </w:rPr>
      </w:pPr>
      <w:r>
        <w:rPr>
          <w:rFonts w:hint="eastAsia" w:ascii="黑体" w:hAnsi="黑体" w:eastAsia="黑体"/>
          <w:b w:val="0"/>
          <w:i w:val="0"/>
          <w:sz w:val="32"/>
          <w:szCs w:val="32"/>
          <w:lang w:val="en-US" w:eastAsia="zh-CN"/>
        </w:rPr>
        <w:t>二、</w:t>
      </w:r>
      <w:r>
        <w:rPr>
          <w:rFonts w:hint="eastAsia" w:ascii="黑体" w:hAnsi="黑体" w:eastAsia="黑体"/>
          <w:b w:val="0"/>
          <w:i w:val="0"/>
          <w:sz w:val="32"/>
          <w:szCs w:val="32"/>
        </w:rPr>
        <w:t>项目名称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碧岭街道城市更新和土地整备部协助征收拆迁工作服务项目</w:t>
      </w:r>
    </w:p>
    <w:p>
      <w:pPr>
        <w:keepNext w:val="0"/>
        <w:keepLines w:val="0"/>
        <w:pageBreakBefore w:val="0"/>
        <w:widowControl/>
        <w:kinsoku/>
        <w:wordWrap/>
        <w:overflowPunct/>
        <w:topLinePunct w:val="0"/>
        <w:autoSpaceDE/>
        <w:autoSpaceDN/>
        <w:bidi w:val="0"/>
        <w:adjustRightInd w:val="0"/>
        <w:snapToGrid w:val="0"/>
        <w:spacing w:line="560" w:lineRule="exact"/>
        <w:textAlignment w:val="auto"/>
        <w:outlineLvl w:val="9"/>
        <w:rPr>
          <w:rFonts w:hint="eastAsia" w:ascii="黑体" w:hAnsi="黑体" w:eastAsia="黑体"/>
          <w:b w:val="0"/>
          <w:i w:val="0"/>
          <w:sz w:val="32"/>
          <w:szCs w:val="32"/>
        </w:rPr>
      </w:pPr>
      <w:r>
        <w:rPr>
          <w:rFonts w:hint="eastAsia" w:ascii="黑体" w:hAnsi="黑体" w:eastAsia="黑体"/>
          <w:b w:val="0"/>
          <w:i w:val="0"/>
          <w:sz w:val="32"/>
          <w:szCs w:val="32"/>
          <w:lang w:eastAsia="zh-CN"/>
        </w:rPr>
        <w:t>三</w:t>
      </w:r>
      <w:r>
        <w:rPr>
          <w:rFonts w:hint="eastAsia" w:ascii="黑体" w:hAnsi="黑体" w:eastAsia="黑体"/>
          <w:b w:val="0"/>
          <w:i w:val="0"/>
          <w:sz w:val="32"/>
          <w:szCs w:val="32"/>
        </w:rPr>
        <w:t>、投标供应商名称及报价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bCs/>
          <w:sz w:val="32"/>
          <w:szCs w:val="32"/>
          <w:lang w:val="en-US" w:eastAsia="zh-CN"/>
        </w:rPr>
        <w:t>深圳市天域人力资源有限公司</w:t>
      </w:r>
      <w:r>
        <w:rPr>
          <w:rFonts w:hint="eastAsia" w:ascii="CESI仿宋-GB2312" w:hAnsi="CESI仿宋-GB2312" w:eastAsia="CESI仿宋-GB2312" w:cs="CESI仿宋-GB2312"/>
          <w:sz w:val="32"/>
          <w:szCs w:val="32"/>
          <w:lang w:val="en-US" w:eastAsia="zh-CN"/>
        </w:rPr>
        <w:t>，投标报价：259051.04元</w:t>
      </w:r>
      <w:r>
        <w:rPr>
          <w:rFonts w:hint="eastAsia" w:ascii="CESI仿宋-GB2312" w:hAnsi="CESI仿宋-GB2312" w:eastAsia="CESI仿宋-GB2312" w:cs="CESI仿宋-GB2312"/>
          <w:bCs/>
          <w:sz w:val="32"/>
          <w:szCs w:val="32"/>
          <w:lang w:eastAsia="zh-CN"/>
        </w:rPr>
        <w:t>，</w:t>
      </w:r>
      <w:r>
        <w:rPr>
          <w:rFonts w:hint="eastAsia" w:ascii="CESI仿宋-GB2312" w:hAnsi="CESI仿宋-GB2312" w:eastAsia="CESI仿宋-GB2312" w:cs="CESI仿宋-GB2312"/>
          <w:bCs/>
          <w:sz w:val="32"/>
          <w:szCs w:val="32"/>
          <w:lang w:val="en-US" w:eastAsia="zh-CN"/>
        </w:rPr>
        <w:t>综合得分：</w:t>
      </w:r>
      <w:r>
        <w:rPr>
          <w:rFonts w:hint="eastAsia" w:ascii="CESI仿宋-GB2312" w:hAnsi="CESI仿宋-GB2312" w:eastAsia="CESI仿宋-GB2312" w:cs="CESI仿宋-GB2312"/>
          <w:sz w:val="32"/>
          <w:szCs w:val="32"/>
          <w:vertAlign w:val="baseline"/>
          <w:lang w:val="en-US" w:eastAsia="zh-CN"/>
        </w:rPr>
        <w:t>95.00</w:t>
      </w:r>
      <w:r>
        <w:rPr>
          <w:rFonts w:hint="eastAsia" w:ascii="CESI仿宋-GB2312" w:hAnsi="CESI仿宋-GB2312" w:eastAsia="CESI仿宋-GB2312" w:cs="CESI仿宋-GB2312"/>
          <w:bCs/>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bCs/>
          <w:sz w:val="32"/>
          <w:szCs w:val="32"/>
          <w:lang w:val="en-US" w:eastAsia="zh-CN"/>
        </w:rPr>
        <w:t>希斯教育（深圳）有限公司</w:t>
      </w:r>
      <w:r>
        <w:rPr>
          <w:rFonts w:hint="eastAsia" w:ascii="CESI仿宋-GB2312" w:hAnsi="CESI仿宋-GB2312" w:eastAsia="CESI仿宋-GB2312" w:cs="CESI仿宋-GB2312"/>
          <w:sz w:val="32"/>
          <w:szCs w:val="32"/>
          <w:lang w:val="en-US" w:eastAsia="zh-CN"/>
        </w:rPr>
        <w:t>，投标报价：259200.48元</w:t>
      </w:r>
      <w:r>
        <w:rPr>
          <w:rFonts w:hint="eastAsia" w:ascii="CESI仿宋-GB2312" w:hAnsi="CESI仿宋-GB2312" w:eastAsia="CESI仿宋-GB2312" w:cs="CESI仿宋-GB2312"/>
          <w:bCs/>
          <w:sz w:val="32"/>
          <w:szCs w:val="32"/>
          <w:lang w:eastAsia="zh-CN"/>
        </w:rPr>
        <w:t>，</w:t>
      </w:r>
      <w:r>
        <w:rPr>
          <w:rFonts w:hint="eastAsia" w:ascii="CESI仿宋-GB2312" w:hAnsi="CESI仿宋-GB2312" w:eastAsia="CESI仿宋-GB2312" w:cs="CESI仿宋-GB2312"/>
          <w:bCs/>
          <w:sz w:val="32"/>
          <w:szCs w:val="32"/>
          <w:lang w:val="en-US" w:eastAsia="zh-CN"/>
        </w:rPr>
        <w:t>综合得分：</w:t>
      </w:r>
      <w:r>
        <w:rPr>
          <w:rFonts w:hint="eastAsia" w:ascii="CESI仿宋-GB2312" w:hAnsi="CESI仿宋-GB2312" w:eastAsia="CESI仿宋-GB2312" w:cs="CESI仿宋-GB2312"/>
          <w:sz w:val="32"/>
          <w:szCs w:val="32"/>
          <w:vertAlign w:val="baseline"/>
          <w:lang w:val="en-US" w:eastAsia="zh-CN"/>
        </w:rPr>
        <w:t>71.99</w:t>
      </w:r>
      <w:r>
        <w:rPr>
          <w:rFonts w:hint="eastAsia" w:ascii="CESI仿宋-GB2312" w:hAnsi="CESI仿宋-GB2312" w:eastAsia="CESI仿宋-GB2312" w:cs="CESI仿宋-GB2312"/>
          <w:bCs/>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bCs/>
          <w:sz w:val="32"/>
          <w:szCs w:val="32"/>
          <w:lang w:val="en-US" w:eastAsia="zh-CN"/>
        </w:rPr>
        <w:t>深圳市元心投资发展有限公司</w:t>
      </w:r>
      <w:r>
        <w:rPr>
          <w:rFonts w:hint="eastAsia" w:ascii="CESI仿宋-GB2312" w:hAnsi="CESI仿宋-GB2312" w:eastAsia="CESI仿宋-GB2312" w:cs="CESI仿宋-GB2312"/>
          <w:sz w:val="32"/>
          <w:szCs w:val="32"/>
          <w:lang w:val="en-US" w:eastAsia="zh-CN"/>
        </w:rPr>
        <w:t>，投标报价：259511.76元</w:t>
      </w:r>
      <w:r>
        <w:rPr>
          <w:rFonts w:hint="eastAsia" w:ascii="CESI仿宋-GB2312" w:hAnsi="CESI仿宋-GB2312" w:eastAsia="CESI仿宋-GB2312" w:cs="CESI仿宋-GB2312"/>
          <w:bCs/>
          <w:sz w:val="32"/>
          <w:szCs w:val="32"/>
          <w:lang w:eastAsia="zh-CN"/>
        </w:rPr>
        <w:t>，</w:t>
      </w:r>
      <w:r>
        <w:rPr>
          <w:rFonts w:hint="eastAsia" w:ascii="CESI仿宋-GB2312" w:hAnsi="CESI仿宋-GB2312" w:eastAsia="CESI仿宋-GB2312" w:cs="CESI仿宋-GB2312"/>
          <w:bCs/>
          <w:sz w:val="32"/>
          <w:szCs w:val="32"/>
          <w:lang w:val="en-US" w:eastAsia="zh-CN"/>
        </w:rPr>
        <w:t>综合得分：</w:t>
      </w:r>
      <w:r>
        <w:rPr>
          <w:rFonts w:hint="eastAsia" w:ascii="CESI仿宋-GB2312" w:hAnsi="CESI仿宋-GB2312" w:eastAsia="CESI仿宋-GB2312" w:cs="CESI仿宋-GB2312"/>
          <w:sz w:val="32"/>
          <w:szCs w:val="32"/>
          <w:vertAlign w:val="baseline"/>
          <w:lang w:val="en-US" w:eastAsia="zh-CN"/>
        </w:rPr>
        <w:t>39.96</w:t>
      </w:r>
      <w:r>
        <w:rPr>
          <w:rFonts w:hint="eastAsia" w:ascii="CESI仿宋-GB2312" w:hAnsi="CESI仿宋-GB2312" w:eastAsia="CESI仿宋-GB2312" w:cs="CESI仿宋-GB2312"/>
          <w:bCs/>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b w:val="0"/>
          <w:i w:val="0"/>
          <w:sz w:val="32"/>
          <w:szCs w:val="32"/>
          <w:lang w:eastAsia="zh-CN"/>
        </w:rPr>
      </w:pPr>
      <w:r>
        <w:rPr>
          <w:rFonts w:hint="eastAsia" w:ascii="黑体" w:hAnsi="黑体" w:eastAsia="黑体"/>
          <w:b w:val="0"/>
          <w:i w:val="0"/>
          <w:sz w:val="32"/>
          <w:szCs w:val="32"/>
          <w:lang w:val="en-US" w:eastAsia="zh-CN"/>
        </w:rPr>
        <w:t>四</w:t>
      </w:r>
      <w:r>
        <w:rPr>
          <w:rFonts w:hint="eastAsia" w:ascii="黑体" w:hAnsi="黑体" w:eastAsia="黑体"/>
          <w:b w:val="0"/>
          <w:i w:val="0"/>
          <w:sz w:val="32"/>
          <w:szCs w:val="32"/>
        </w:rPr>
        <w:t>、中标（成交）信息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i w:val="0"/>
          <w:sz w:val="32"/>
          <w:szCs w:val="32"/>
        </w:rPr>
        <w:t>供应商名称：</w:t>
      </w:r>
      <w:r>
        <w:rPr>
          <w:rFonts w:hint="eastAsia" w:ascii="CESI仿宋-GB2312" w:hAnsi="CESI仿宋-GB2312" w:eastAsia="CESI仿宋-GB2312" w:cs="CESI仿宋-GB2312"/>
          <w:sz w:val="32"/>
          <w:szCs w:val="32"/>
          <w:lang w:val="en-US" w:eastAsia="zh-CN"/>
        </w:rPr>
        <w:t>深圳市天域人力资源有限公司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i w:val="0"/>
          <w:sz w:val="32"/>
          <w:szCs w:val="32"/>
          <w:lang w:val="en-US" w:eastAsia="zh-CN"/>
        </w:rPr>
      </w:pPr>
      <w:r>
        <w:rPr>
          <w:rFonts w:hint="eastAsia" w:ascii="CESI仿宋-GB2312" w:hAnsi="CESI仿宋-GB2312" w:eastAsia="CESI仿宋-GB2312" w:cs="CESI仿宋-GB2312"/>
          <w:b w:val="0"/>
          <w:i w:val="0"/>
          <w:sz w:val="32"/>
          <w:szCs w:val="32"/>
        </w:rPr>
        <w:t>供应商地址：深圳市</w:t>
      </w:r>
      <w:r>
        <w:rPr>
          <w:rFonts w:hint="eastAsia" w:ascii="CESI仿宋-GB2312" w:hAnsi="CESI仿宋-GB2312" w:eastAsia="CESI仿宋-GB2312" w:cs="CESI仿宋-GB2312"/>
          <w:b w:val="0"/>
          <w:i w:val="0"/>
          <w:sz w:val="32"/>
          <w:szCs w:val="32"/>
          <w:lang w:val="en-US" w:eastAsia="zh-CN"/>
        </w:rPr>
        <w:t>宝安区西乡街道润恒尚园7栋B座115、116、117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i w:val="0"/>
          <w:sz w:val="32"/>
          <w:szCs w:val="32"/>
        </w:rPr>
        <w:t>中标（成交</w:t>
      </w:r>
      <w:r>
        <w:rPr>
          <w:rFonts w:hint="eastAsia" w:ascii="CESI仿宋-GB2312" w:hAnsi="CESI仿宋-GB2312" w:eastAsia="CESI仿宋-GB2312" w:cs="CESI仿宋-GB2312"/>
          <w:b w:val="0"/>
          <w:i w:val="0"/>
          <w:sz w:val="32"/>
          <w:szCs w:val="32"/>
          <w:u w:val="none"/>
        </w:rPr>
        <w:t>）金额：</w:t>
      </w:r>
      <w:r>
        <w:rPr>
          <w:rFonts w:hint="eastAsia" w:ascii="CESI仿宋-GB2312" w:hAnsi="CESI仿宋-GB2312" w:eastAsia="CESI仿宋-GB2312" w:cs="CESI仿宋-GB2312"/>
          <w:sz w:val="32"/>
          <w:szCs w:val="32"/>
          <w:lang w:val="en-US" w:eastAsia="zh-CN"/>
        </w:rPr>
        <w:t>259051.04元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b w:val="0"/>
          <w:i w:val="0"/>
          <w:sz w:val="32"/>
          <w:szCs w:val="32"/>
          <w:lang w:eastAsia="zh-CN"/>
        </w:rPr>
      </w:pPr>
      <w:r>
        <w:rPr>
          <w:rFonts w:hint="eastAsia" w:ascii="黑体" w:hAnsi="黑体" w:eastAsia="黑体"/>
          <w:b w:val="0"/>
          <w:i w:val="0"/>
          <w:sz w:val="32"/>
          <w:szCs w:val="32"/>
          <w:lang w:val="en-US" w:eastAsia="zh-CN"/>
        </w:rPr>
        <w:t>五</w:t>
      </w:r>
      <w:r>
        <w:rPr>
          <w:rFonts w:hint="eastAsia" w:ascii="黑体" w:hAnsi="黑体" w:eastAsia="黑体"/>
          <w:b w:val="0"/>
          <w:i w:val="0"/>
          <w:sz w:val="32"/>
          <w:szCs w:val="32"/>
        </w:rPr>
        <w:t>、公告期限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i w:val="0"/>
          <w:kern w:val="0"/>
          <w:sz w:val="32"/>
          <w:szCs w:val="32"/>
        </w:rPr>
      </w:pPr>
      <w:r>
        <w:rPr>
          <w:rFonts w:hint="eastAsia" w:ascii="CESI仿宋-GB2312" w:hAnsi="CESI仿宋-GB2312" w:eastAsia="CESI仿宋-GB2312" w:cs="CESI仿宋-GB2312"/>
          <w:b w:val="0"/>
          <w:i w:val="0"/>
          <w:kern w:val="0"/>
          <w:sz w:val="32"/>
          <w:szCs w:val="32"/>
        </w:rPr>
        <w:t>自本公告发布之日起</w:t>
      </w:r>
      <w:r>
        <w:rPr>
          <w:rFonts w:hint="eastAsia" w:ascii="CESI仿宋-GB2312" w:hAnsi="CESI仿宋-GB2312" w:eastAsia="CESI仿宋-GB2312" w:cs="CESI仿宋-GB2312"/>
          <w:b w:val="0"/>
          <w:i w:val="0"/>
          <w:kern w:val="0"/>
          <w:sz w:val="32"/>
          <w:szCs w:val="32"/>
          <w:lang w:val="en-US" w:eastAsia="zh-CN"/>
        </w:rPr>
        <w:t>2</w:t>
      </w:r>
      <w:r>
        <w:rPr>
          <w:rFonts w:hint="eastAsia" w:ascii="CESI仿宋-GB2312" w:hAnsi="CESI仿宋-GB2312" w:eastAsia="CESI仿宋-GB2312" w:cs="CESI仿宋-GB2312"/>
          <w:b w:val="0"/>
          <w:i w:val="0"/>
          <w:kern w:val="0"/>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黑体"/>
          <w:b w:val="0"/>
          <w:i w:val="0"/>
          <w:sz w:val="32"/>
          <w:szCs w:val="32"/>
          <w:lang w:eastAsia="zh-CN"/>
        </w:rPr>
      </w:pPr>
      <w:r>
        <w:rPr>
          <w:rFonts w:hint="eastAsia" w:ascii="黑体" w:hAnsi="黑体" w:eastAsia="黑体" w:cs="宋体"/>
          <w:b w:val="0"/>
          <w:i w:val="0"/>
          <w:kern w:val="0"/>
          <w:sz w:val="32"/>
          <w:szCs w:val="32"/>
          <w:lang w:val="en-US" w:eastAsia="zh-CN"/>
        </w:rPr>
        <w:t>六</w:t>
      </w:r>
      <w:r>
        <w:rPr>
          <w:rFonts w:hint="eastAsia" w:ascii="黑体" w:hAnsi="黑体" w:eastAsia="黑体" w:cs="宋体"/>
          <w:b w:val="0"/>
          <w:i w:val="0"/>
          <w:kern w:val="0"/>
          <w:sz w:val="32"/>
          <w:szCs w:val="32"/>
        </w:rPr>
        <w:t>、凡对本次公告内容提出询问，请按以下方式联系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val="0"/>
          <w:i w:val="0"/>
          <w:sz w:val="32"/>
          <w:szCs w:val="32"/>
          <w:u w:val="none"/>
          <w:lang w:val="en-US" w:eastAsia="zh-CN"/>
        </w:rPr>
      </w:pPr>
      <w:r>
        <w:rPr>
          <w:rFonts w:hint="eastAsia" w:ascii="CESI仿宋-GB2312" w:hAnsi="CESI仿宋-GB2312" w:eastAsia="CESI仿宋-GB2312" w:cs="CESI仿宋-GB2312"/>
          <w:b w:val="0"/>
          <w:i w:val="0"/>
          <w:sz w:val="32"/>
          <w:szCs w:val="32"/>
          <w:u w:val="none"/>
          <w:lang w:val="en-US" w:eastAsia="zh-CN"/>
        </w:rPr>
        <w:t>联系人：张工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val="0"/>
          <w:i w:val="0"/>
          <w:sz w:val="32"/>
          <w:szCs w:val="32"/>
          <w:u w:val="none"/>
          <w:lang w:val="en-US" w:eastAsia="zh-CN"/>
        </w:rPr>
        <w:t>联系人</w:t>
      </w:r>
      <w:r>
        <w:rPr>
          <w:rFonts w:hint="eastAsia" w:ascii="CESI仿宋-GB2312" w:hAnsi="CESI仿宋-GB2312" w:eastAsia="CESI仿宋-GB2312" w:cs="CESI仿宋-GB2312"/>
          <w:b w:val="0"/>
          <w:i w:val="0"/>
          <w:sz w:val="32"/>
          <w:szCs w:val="32"/>
          <w:u w:val="none"/>
        </w:rPr>
        <w:t>地址：</w:t>
      </w:r>
      <w:r>
        <w:rPr>
          <w:rFonts w:hint="eastAsia" w:ascii="CESI仿宋-GB2312" w:hAnsi="CESI仿宋-GB2312" w:eastAsia="CESI仿宋-GB2312" w:cs="CESI仿宋-GB2312"/>
          <w:sz w:val="32"/>
          <w:szCs w:val="32"/>
          <w:u w:val="none"/>
          <w:lang w:val="en-US" w:eastAsia="zh-CN"/>
        </w:rPr>
        <w:t>深圳市坪山区碧岭街道同裕路47号2号楼401室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CESI仿宋-GB2312" w:hAnsi="CESI仿宋-GB2312" w:eastAsia="CESI仿宋-GB2312" w:cs="CESI仿宋-GB2312"/>
          <w:sz w:val="32"/>
          <w:szCs w:val="32"/>
          <w:u w:val="none"/>
          <w:lang w:val="en-US"/>
        </w:rPr>
      </w:pPr>
      <w:r>
        <w:rPr>
          <w:rFonts w:hint="eastAsia" w:ascii="CESI仿宋-GB2312" w:hAnsi="CESI仿宋-GB2312" w:eastAsia="CESI仿宋-GB2312" w:cs="CESI仿宋-GB2312"/>
          <w:b w:val="0"/>
          <w:i w:val="0"/>
          <w:sz w:val="32"/>
          <w:szCs w:val="32"/>
          <w:u w:val="none"/>
        </w:rPr>
        <w:t>联系方式：</w:t>
      </w:r>
      <w:r>
        <w:rPr>
          <w:rFonts w:hint="eastAsia" w:ascii="CESI仿宋-GB2312" w:hAnsi="CESI仿宋-GB2312" w:eastAsia="CESI仿宋-GB2312" w:cs="CESI仿宋-GB2312"/>
          <w:b w:val="0"/>
          <w:i w:val="0"/>
          <w:sz w:val="32"/>
          <w:szCs w:val="32"/>
          <w:u w:val="none"/>
          <w:lang w:val="en-US" w:eastAsia="zh-CN"/>
        </w:rPr>
        <w:t>0755-28380875</w:t>
      </w:r>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9"/>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OTIwZjFkOGEzZTBiM2ZiZDQyMDBjOWQwMGRiMTUifQ=="/>
  </w:docVars>
  <w:rsids>
    <w:rsidRoot w:val="00430B55"/>
    <w:rsid w:val="00040F29"/>
    <w:rsid w:val="00045F11"/>
    <w:rsid w:val="000801F4"/>
    <w:rsid w:val="000815E8"/>
    <w:rsid w:val="00093379"/>
    <w:rsid w:val="000A5B41"/>
    <w:rsid w:val="000D7D7C"/>
    <w:rsid w:val="000F3591"/>
    <w:rsid w:val="00104A74"/>
    <w:rsid w:val="00115AC7"/>
    <w:rsid w:val="00155EC9"/>
    <w:rsid w:val="00174B43"/>
    <w:rsid w:val="00217419"/>
    <w:rsid w:val="00223B06"/>
    <w:rsid w:val="00235A41"/>
    <w:rsid w:val="002D17E3"/>
    <w:rsid w:val="002E78E8"/>
    <w:rsid w:val="002F4CC6"/>
    <w:rsid w:val="002F7D23"/>
    <w:rsid w:val="003021D1"/>
    <w:rsid w:val="00322178"/>
    <w:rsid w:val="00327A23"/>
    <w:rsid w:val="00334C25"/>
    <w:rsid w:val="0037269B"/>
    <w:rsid w:val="003D66D2"/>
    <w:rsid w:val="003F61F4"/>
    <w:rsid w:val="00404D7D"/>
    <w:rsid w:val="00430B55"/>
    <w:rsid w:val="004662CB"/>
    <w:rsid w:val="00473E97"/>
    <w:rsid w:val="004808F2"/>
    <w:rsid w:val="004D455F"/>
    <w:rsid w:val="00573049"/>
    <w:rsid w:val="00576621"/>
    <w:rsid w:val="005C093E"/>
    <w:rsid w:val="005C5AF3"/>
    <w:rsid w:val="005F735A"/>
    <w:rsid w:val="006325EA"/>
    <w:rsid w:val="006337AF"/>
    <w:rsid w:val="006442EB"/>
    <w:rsid w:val="00654071"/>
    <w:rsid w:val="00654BFD"/>
    <w:rsid w:val="00683C3D"/>
    <w:rsid w:val="006C0C4A"/>
    <w:rsid w:val="006D3071"/>
    <w:rsid w:val="0071272F"/>
    <w:rsid w:val="0076373F"/>
    <w:rsid w:val="00777A20"/>
    <w:rsid w:val="007C2591"/>
    <w:rsid w:val="00837B6C"/>
    <w:rsid w:val="008930D8"/>
    <w:rsid w:val="008A3DDE"/>
    <w:rsid w:val="009127E4"/>
    <w:rsid w:val="00955E7A"/>
    <w:rsid w:val="009A63E2"/>
    <w:rsid w:val="009B0517"/>
    <w:rsid w:val="009E24D6"/>
    <w:rsid w:val="00A02956"/>
    <w:rsid w:val="00A04E2C"/>
    <w:rsid w:val="00A15294"/>
    <w:rsid w:val="00A21FD6"/>
    <w:rsid w:val="00A93813"/>
    <w:rsid w:val="00AB0337"/>
    <w:rsid w:val="00AB520B"/>
    <w:rsid w:val="00AC0773"/>
    <w:rsid w:val="00B00116"/>
    <w:rsid w:val="00B028F3"/>
    <w:rsid w:val="00B22240"/>
    <w:rsid w:val="00B517A2"/>
    <w:rsid w:val="00B56A3F"/>
    <w:rsid w:val="00BC5F13"/>
    <w:rsid w:val="00BD12B2"/>
    <w:rsid w:val="00C009CC"/>
    <w:rsid w:val="00C144C2"/>
    <w:rsid w:val="00C14C85"/>
    <w:rsid w:val="00C662FF"/>
    <w:rsid w:val="00CA4173"/>
    <w:rsid w:val="00CB000E"/>
    <w:rsid w:val="00CB25C8"/>
    <w:rsid w:val="00D502B8"/>
    <w:rsid w:val="00D5530F"/>
    <w:rsid w:val="00D6242C"/>
    <w:rsid w:val="00D65D02"/>
    <w:rsid w:val="00D67B1A"/>
    <w:rsid w:val="00DA63EC"/>
    <w:rsid w:val="00DC2E45"/>
    <w:rsid w:val="00DE7163"/>
    <w:rsid w:val="00DF0334"/>
    <w:rsid w:val="00E1422B"/>
    <w:rsid w:val="00E76A9A"/>
    <w:rsid w:val="00E80096"/>
    <w:rsid w:val="00EC2C7B"/>
    <w:rsid w:val="00EC320F"/>
    <w:rsid w:val="00EF1F85"/>
    <w:rsid w:val="00F830D2"/>
    <w:rsid w:val="00FA5FF8"/>
    <w:rsid w:val="00FE1D4A"/>
    <w:rsid w:val="00FE3960"/>
    <w:rsid w:val="09740012"/>
    <w:rsid w:val="0EFD592E"/>
    <w:rsid w:val="1D311DBE"/>
    <w:rsid w:val="1DAE4498"/>
    <w:rsid w:val="1E315A26"/>
    <w:rsid w:val="1E537319"/>
    <w:rsid w:val="1F693567"/>
    <w:rsid w:val="23B07748"/>
    <w:rsid w:val="2B287EEF"/>
    <w:rsid w:val="2F046D28"/>
    <w:rsid w:val="2F8E35FE"/>
    <w:rsid w:val="309A0C2E"/>
    <w:rsid w:val="354F5A15"/>
    <w:rsid w:val="35585A50"/>
    <w:rsid w:val="424362A7"/>
    <w:rsid w:val="435117C9"/>
    <w:rsid w:val="49BD1AB5"/>
    <w:rsid w:val="4A2E7440"/>
    <w:rsid w:val="51864592"/>
    <w:rsid w:val="53FB4DB7"/>
    <w:rsid w:val="5739480F"/>
    <w:rsid w:val="579404D4"/>
    <w:rsid w:val="5C1D216B"/>
    <w:rsid w:val="61D55AA5"/>
    <w:rsid w:val="631C5184"/>
    <w:rsid w:val="637A65C2"/>
    <w:rsid w:val="65A96DEB"/>
    <w:rsid w:val="65D57BE0"/>
    <w:rsid w:val="6A9178D5"/>
    <w:rsid w:val="6A931E42"/>
    <w:rsid w:val="6AAF6C52"/>
    <w:rsid w:val="6E352070"/>
    <w:rsid w:val="708D543A"/>
    <w:rsid w:val="715F68DC"/>
    <w:rsid w:val="71D5160B"/>
    <w:rsid w:val="77B229AE"/>
    <w:rsid w:val="78357BC3"/>
    <w:rsid w:val="7F641657"/>
    <w:rsid w:val="F3B1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Calibri" w:eastAsia="宋体" w:cs="Times New Roman"/>
      <w:sz w:val="44"/>
    </w:rPr>
  </w:style>
  <w:style w:type="paragraph" w:styleId="4">
    <w:name w:val="annotation text"/>
    <w:basedOn w:val="1"/>
    <w:link w:val="16"/>
    <w:unhideWhenUsed/>
    <w:qFormat/>
    <w:uiPriority w:val="99"/>
    <w:pPr>
      <w:jc w:val="left"/>
    </w:pPr>
  </w:style>
  <w:style w:type="paragraph" w:styleId="5">
    <w:name w:val="Plain Text"/>
    <w:basedOn w:val="1"/>
    <w:link w:val="15"/>
    <w:qFormat/>
    <w:uiPriority w:val="0"/>
    <w:rPr>
      <w:rFonts w:ascii="宋体" w:hAnsi="Courier New" w:eastAsiaTheme="minorEastAsia" w:cstheme="minorBidi"/>
      <w:szCs w:val="22"/>
    </w:rPr>
  </w:style>
  <w:style w:type="paragraph" w:styleId="6">
    <w:name w:val="Balloon Text"/>
    <w:basedOn w:val="1"/>
    <w:link w:val="17"/>
    <w:semiHidden/>
    <w:unhideWhenUsed/>
    <w:qFormat/>
    <w:uiPriority w:val="99"/>
    <w:rPr>
      <w:sz w:val="18"/>
      <w:szCs w:val="18"/>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标题 1 Char"/>
    <w:basedOn w:val="12"/>
    <w:link w:val="3"/>
    <w:qFormat/>
    <w:uiPriority w:val="9"/>
    <w:rPr>
      <w:rFonts w:ascii="Times New Roman" w:hAnsi="Times New Roman" w:eastAsia="宋体" w:cs="Times New Roman"/>
      <w:b/>
      <w:bCs/>
      <w:kern w:val="44"/>
      <w:sz w:val="44"/>
      <w:szCs w:val="44"/>
    </w:rPr>
  </w:style>
  <w:style w:type="character" w:customStyle="1" w:styleId="15">
    <w:name w:val="纯文本 Char"/>
    <w:basedOn w:val="12"/>
    <w:link w:val="5"/>
    <w:qFormat/>
    <w:uiPriority w:val="0"/>
    <w:rPr>
      <w:rFonts w:ascii="宋体" w:hAnsi="Courier New"/>
    </w:rPr>
  </w:style>
  <w:style w:type="character" w:customStyle="1" w:styleId="16">
    <w:name w:val="批注文字 Char"/>
    <w:basedOn w:val="12"/>
    <w:link w:val="4"/>
    <w:qFormat/>
    <w:uiPriority w:val="99"/>
    <w:rPr>
      <w:rFonts w:ascii="Times New Roman" w:hAnsi="Times New Roman" w:eastAsia="宋体" w:cs="Times New Roman"/>
      <w:szCs w:val="21"/>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批注主题 Char"/>
    <w:basedOn w:val="16"/>
    <w:link w:val="9"/>
    <w:semiHidden/>
    <w:qFormat/>
    <w:uiPriority w:val="99"/>
    <w:rPr>
      <w:b/>
      <w:bCs/>
    </w:rPr>
  </w:style>
  <w:style w:type="paragraph" w:customStyle="1" w:styleId="19">
    <w:name w:val="11样式2"/>
    <w:basedOn w:val="1"/>
    <w:qFormat/>
    <w:uiPriority w:val="99"/>
    <w:pPr>
      <w:numPr>
        <w:ilvl w:val="0"/>
        <w:numId w:val="1"/>
      </w:numPr>
      <w:spacing w:line="360" w:lineRule="auto"/>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355</Words>
  <Characters>420</Characters>
  <Lines>8</Lines>
  <Paragraphs>2</Paragraphs>
  <TotalTime>4</TotalTime>
  <ScaleCrop>false</ScaleCrop>
  <LinksUpToDate>false</LinksUpToDate>
  <CharactersWithSpaces>421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2020-06-04T19:27:00Z</dcterms:created>
  <dc:creator>魏炫</dc:creator>
  <cp:lastModifiedBy>jf</cp:lastModifiedBy>
  <cp:lastPrinted>2022-09-13T10:16:00Z</cp:lastPrinted>
  <dcterms:modified xsi:type="dcterms:W3CDTF">2023-01-04T09:48:39Z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31AAF1DEBE4548D6AD1E294F01281388</vt:lpwstr>
  </property>
</Properties>
</file>